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12" w:rsidRDefault="00742812" w:rsidP="00742812">
      <w:pPr>
        <w:pStyle w:val="NormalWeb"/>
        <w:shd w:val="clear" w:color="auto" w:fill="FFFFFF"/>
        <w:spacing w:before="0" w:beforeAutospacing="0" w:after="0" w:afterAutospacing="0" w:line="240" w:lineRule="atLeast"/>
        <w:jc w:val="center"/>
        <w:rPr>
          <w:color w:val="1C283D"/>
        </w:rPr>
      </w:pPr>
      <w:r>
        <w:rPr>
          <w:b/>
          <w:bCs/>
          <w:color w:val="1C283D"/>
          <w:sz w:val="20"/>
          <w:szCs w:val="20"/>
        </w:rPr>
        <w:t>YÜKSEKÖĞRETİM KURUMLARI, MEDİKO-SOSYAL SAĞLIK, KÜLTÜR VE SPOR İŞLERİ DAİRESİ UYGULAMA YÖNETMELİĞİ</w:t>
      </w:r>
    </w:p>
    <w:p w:rsidR="00742812" w:rsidRDefault="00742812" w:rsidP="00742812">
      <w:pPr>
        <w:pStyle w:val="NormalWeb"/>
        <w:shd w:val="clear" w:color="auto" w:fill="FFFFFF"/>
        <w:spacing w:before="0" w:beforeAutospacing="0" w:after="0" w:afterAutospacing="0" w:line="240" w:lineRule="atLeast"/>
        <w:jc w:val="center"/>
        <w:rPr>
          <w:color w:val="1C283D"/>
        </w:rPr>
      </w:pPr>
      <w:r>
        <w:rPr>
          <w:b/>
          <w:bCs/>
          <w:color w:val="1C283D"/>
          <w:sz w:val="20"/>
          <w:szCs w:val="20"/>
        </w:rPr>
        <w:t>BÖLÜM 1</w:t>
      </w:r>
    </w:p>
    <w:p w:rsidR="00742812" w:rsidRDefault="00742812" w:rsidP="00742812">
      <w:pPr>
        <w:pStyle w:val="NormalWeb"/>
        <w:shd w:val="clear" w:color="auto" w:fill="FFFFFF"/>
        <w:spacing w:before="0" w:beforeAutospacing="0" w:after="0" w:afterAutospacing="0" w:line="240" w:lineRule="atLeast"/>
        <w:jc w:val="center"/>
        <w:rPr>
          <w:color w:val="1C283D"/>
        </w:rPr>
      </w:pPr>
      <w:r>
        <w:rPr>
          <w:b/>
          <w:bCs/>
          <w:color w:val="1C283D"/>
          <w:sz w:val="20"/>
          <w:szCs w:val="20"/>
        </w:rPr>
        <w:t>Kuruluş, Kapsam ve Tanımlar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i/>
          <w:iCs/>
          <w:color w:val="1C283D"/>
          <w:sz w:val="20"/>
          <w:szCs w:val="20"/>
        </w:rPr>
        <w:t>Kuruluş ve Kapsam</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1.</w:t>
      </w:r>
      <w:r>
        <w:rPr>
          <w:rStyle w:val="apple-converted-space"/>
          <w:b/>
          <w:bCs/>
          <w:color w:val="1C283D"/>
          <w:sz w:val="20"/>
          <w:szCs w:val="20"/>
        </w:rPr>
        <w:t> </w:t>
      </w:r>
      <w:r>
        <w:rPr>
          <w:color w:val="1C283D"/>
          <w:sz w:val="20"/>
          <w:szCs w:val="20"/>
        </w:rPr>
        <w:t xml:space="preserve">Bu Yönetmelik 2547 sayılı Kanun’un 2880 sayılı Kanun’la değişik 46. ve 47. maddeleri uyarınca üniversitelerde kurulacak </w:t>
      </w:r>
      <w:proofErr w:type="spellStart"/>
      <w:r>
        <w:rPr>
          <w:color w:val="1C283D"/>
          <w:sz w:val="20"/>
          <w:szCs w:val="20"/>
        </w:rPr>
        <w:t>Mediko</w:t>
      </w:r>
      <w:proofErr w:type="spellEnd"/>
      <w:r>
        <w:rPr>
          <w:color w:val="1C283D"/>
          <w:sz w:val="20"/>
          <w:szCs w:val="20"/>
        </w:rPr>
        <w:t>-Sosyal, Sağlık, Kültür ve Spor İşleri Dairesinin teşkilatlanması, yönetimi, çalışmaları, görevlilerin yetki ve sorumluluklarına ilişkin genel hükümleri kapsar.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2</w:t>
      </w:r>
      <w:r>
        <w:rPr>
          <w:color w:val="1C283D"/>
          <w:sz w:val="20"/>
          <w:szCs w:val="20"/>
        </w:rPr>
        <w:t xml:space="preserve">. </w:t>
      </w:r>
      <w:proofErr w:type="spellStart"/>
      <w:r>
        <w:rPr>
          <w:color w:val="1C283D"/>
          <w:sz w:val="20"/>
          <w:szCs w:val="20"/>
        </w:rPr>
        <w:t>Mediko</w:t>
      </w:r>
      <w:proofErr w:type="spellEnd"/>
      <w:r>
        <w:rPr>
          <w:color w:val="1C283D"/>
          <w:sz w:val="20"/>
          <w:szCs w:val="20"/>
        </w:rPr>
        <w:t>-Sosyal Kültür ve Spor İşleri Dairesi; Üniversitelerde hizmet verdiği kesimin bütünü için bir sağlık kuruluşu, öğrencilerin sosyal, kültürel danışma ve rehberlik ile spor ihtiyaçlarını karşılayan bir hizmet birimi ve aynı zamanda eğitim-öğretimin desteklenmesi amacıyla bu alanda uygulama ve araştırmaların yapıldığı bir uygulama dairesidir.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i/>
          <w:iCs/>
          <w:color w:val="1C283D"/>
          <w:sz w:val="20"/>
          <w:szCs w:val="20"/>
        </w:rPr>
        <w:t>Tanımlar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3</w:t>
      </w:r>
      <w:r>
        <w:rPr>
          <w:color w:val="1C283D"/>
          <w:sz w:val="20"/>
          <w:szCs w:val="20"/>
        </w:rPr>
        <w:t xml:space="preserve">. Bu </w:t>
      </w:r>
      <w:proofErr w:type="spellStart"/>
      <w:r>
        <w:rPr>
          <w:color w:val="1C283D"/>
          <w:sz w:val="20"/>
          <w:szCs w:val="20"/>
        </w:rPr>
        <w:t>Yönetmelik’te</w:t>
      </w:r>
      <w:proofErr w:type="spellEnd"/>
      <w:r>
        <w:rPr>
          <w:color w:val="1C283D"/>
          <w:sz w:val="20"/>
          <w:szCs w:val="20"/>
        </w:rPr>
        <w:t>:</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a)</w:t>
      </w:r>
      <w:r>
        <w:rPr>
          <w:rStyle w:val="apple-converted-space"/>
          <w:b/>
          <w:bCs/>
          <w:color w:val="1C283D"/>
          <w:sz w:val="20"/>
          <w:szCs w:val="20"/>
        </w:rPr>
        <w:t> </w:t>
      </w:r>
      <w:r>
        <w:rPr>
          <w:color w:val="1C283D"/>
          <w:sz w:val="20"/>
          <w:szCs w:val="20"/>
        </w:rPr>
        <w:t xml:space="preserve">Üniversite </w:t>
      </w:r>
      <w:proofErr w:type="spellStart"/>
      <w:r>
        <w:rPr>
          <w:color w:val="1C283D"/>
          <w:sz w:val="20"/>
          <w:szCs w:val="20"/>
        </w:rPr>
        <w:t>Mediko</w:t>
      </w:r>
      <w:proofErr w:type="spellEnd"/>
      <w:r>
        <w:rPr>
          <w:color w:val="1C283D"/>
          <w:sz w:val="20"/>
          <w:szCs w:val="20"/>
        </w:rPr>
        <w:t>–Sosyal Sağlık, Kültür ve Spor İşleri Dairesi “Daire",</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b)</w:t>
      </w:r>
      <w:r>
        <w:rPr>
          <w:rStyle w:val="apple-converted-space"/>
          <w:b/>
          <w:bCs/>
          <w:color w:val="1C283D"/>
          <w:sz w:val="20"/>
          <w:szCs w:val="20"/>
        </w:rPr>
        <w:t> </w:t>
      </w:r>
      <w:r>
        <w:rPr>
          <w:color w:val="1C283D"/>
          <w:sz w:val="20"/>
          <w:szCs w:val="20"/>
        </w:rPr>
        <w:t>Üniversitenin bütün öğrencileri ile çalışanları, emeklileri ve çalışanların bakmakla yükümlü olduğu aile bireyleri “Dairenin Hizmet Verdiği Kesim”,</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c)</w:t>
      </w:r>
      <w:r>
        <w:rPr>
          <w:rStyle w:val="apple-converted-space"/>
          <w:b/>
          <w:bCs/>
          <w:color w:val="1C283D"/>
          <w:sz w:val="20"/>
          <w:szCs w:val="20"/>
        </w:rPr>
        <w:t> </w:t>
      </w:r>
      <w:r>
        <w:rPr>
          <w:color w:val="1C283D"/>
          <w:sz w:val="20"/>
          <w:szCs w:val="20"/>
        </w:rPr>
        <w:t>Üniversitede, Yükseköğretim Personel Kanunu ile Devlet Memurları Kanunu’na göre çalışan personel “üniversitede çalışanlar”,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d)</w:t>
      </w:r>
      <w:r>
        <w:rPr>
          <w:rStyle w:val="apple-converted-space"/>
          <w:b/>
          <w:bCs/>
          <w:color w:val="1C283D"/>
          <w:sz w:val="20"/>
          <w:szCs w:val="20"/>
        </w:rPr>
        <w:t> </w:t>
      </w:r>
      <w:r>
        <w:rPr>
          <w:color w:val="1C283D"/>
          <w:sz w:val="20"/>
          <w:szCs w:val="20"/>
        </w:rPr>
        <w:t xml:space="preserve">Üniversite hastaneleri ile diğer resmi sağlık kuruluşları “ilişkili sağlık </w:t>
      </w:r>
      <w:proofErr w:type="spellStart"/>
      <w:r>
        <w:rPr>
          <w:color w:val="1C283D"/>
          <w:sz w:val="20"/>
          <w:szCs w:val="20"/>
        </w:rPr>
        <w:t>kuruluşları"nı</w:t>
      </w:r>
      <w:proofErr w:type="spellEnd"/>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proofErr w:type="gramStart"/>
      <w:r>
        <w:rPr>
          <w:color w:val="1C283D"/>
          <w:sz w:val="20"/>
          <w:szCs w:val="20"/>
        </w:rPr>
        <w:t>ifade</w:t>
      </w:r>
      <w:proofErr w:type="gramEnd"/>
      <w:r>
        <w:rPr>
          <w:color w:val="1C283D"/>
          <w:sz w:val="20"/>
          <w:szCs w:val="20"/>
        </w:rPr>
        <w:t xml:space="preserve"> eder.</w:t>
      </w:r>
    </w:p>
    <w:p w:rsidR="00742812" w:rsidRDefault="00742812" w:rsidP="00742812">
      <w:pPr>
        <w:pStyle w:val="NormalWeb"/>
        <w:shd w:val="clear" w:color="auto" w:fill="FFFFFF"/>
        <w:spacing w:before="0" w:beforeAutospacing="0" w:after="0" w:afterAutospacing="0" w:line="240" w:lineRule="atLeast"/>
        <w:jc w:val="center"/>
        <w:rPr>
          <w:b/>
          <w:bCs/>
          <w:color w:val="1C283D"/>
          <w:sz w:val="20"/>
          <w:szCs w:val="20"/>
        </w:rPr>
      </w:pPr>
    </w:p>
    <w:p w:rsidR="00742812" w:rsidRDefault="00742812" w:rsidP="00742812">
      <w:pPr>
        <w:pStyle w:val="NormalWeb"/>
        <w:shd w:val="clear" w:color="auto" w:fill="FFFFFF"/>
        <w:spacing w:before="0" w:beforeAutospacing="0" w:after="0" w:afterAutospacing="0" w:line="240" w:lineRule="atLeast"/>
        <w:jc w:val="center"/>
        <w:rPr>
          <w:b/>
          <w:bCs/>
          <w:color w:val="1C283D"/>
          <w:sz w:val="20"/>
          <w:szCs w:val="20"/>
        </w:rPr>
      </w:pPr>
    </w:p>
    <w:p w:rsidR="00742812" w:rsidRDefault="00742812" w:rsidP="00742812">
      <w:pPr>
        <w:pStyle w:val="NormalWeb"/>
        <w:shd w:val="clear" w:color="auto" w:fill="FFFFFF"/>
        <w:spacing w:before="0" w:beforeAutospacing="0" w:after="0" w:afterAutospacing="0" w:line="240" w:lineRule="atLeast"/>
        <w:jc w:val="center"/>
        <w:rPr>
          <w:b/>
          <w:bCs/>
          <w:color w:val="1C283D"/>
          <w:sz w:val="20"/>
          <w:szCs w:val="20"/>
        </w:rPr>
      </w:pPr>
    </w:p>
    <w:p w:rsidR="00742812" w:rsidRDefault="00742812" w:rsidP="00742812">
      <w:pPr>
        <w:pStyle w:val="NormalWeb"/>
        <w:shd w:val="clear" w:color="auto" w:fill="FFFFFF"/>
        <w:spacing w:before="0" w:beforeAutospacing="0" w:after="0" w:afterAutospacing="0" w:line="240" w:lineRule="atLeast"/>
        <w:jc w:val="center"/>
        <w:rPr>
          <w:color w:val="1C283D"/>
        </w:rPr>
      </w:pPr>
      <w:r>
        <w:rPr>
          <w:b/>
          <w:bCs/>
          <w:color w:val="1C283D"/>
          <w:sz w:val="20"/>
          <w:szCs w:val="20"/>
        </w:rPr>
        <w:t>BÖLÜM 2</w:t>
      </w:r>
    </w:p>
    <w:p w:rsidR="00742812" w:rsidRDefault="00742812" w:rsidP="00742812">
      <w:pPr>
        <w:pStyle w:val="NormalWeb"/>
        <w:shd w:val="clear" w:color="auto" w:fill="FFFFFF"/>
        <w:spacing w:before="0" w:beforeAutospacing="0" w:after="0" w:afterAutospacing="0" w:line="240" w:lineRule="atLeast"/>
        <w:jc w:val="center"/>
        <w:rPr>
          <w:color w:val="1C283D"/>
        </w:rPr>
      </w:pPr>
      <w:r>
        <w:rPr>
          <w:b/>
          <w:bCs/>
          <w:color w:val="1C283D"/>
          <w:sz w:val="20"/>
          <w:szCs w:val="20"/>
        </w:rPr>
        <w:t>Amaç ve Hizmetler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i/>
          <w:iCs/>
          <w:color w:val="1C283D"/>
          <w:sz w:val="20"/>
          <w:szCs w:val="20"/>
        </w:rPr>
        <w:t>Amaç</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4</w:t>
      </w:r>
      <w:r>
        <w:rPr>
          <w:color w:val="1C283D"/>
          <w:sz w:val="20"/>
          <w:szCs w:val="20"/>
        </w:rPr>
        <w:t xml:space="preserve">. Bu Yönetmeliğin amacı; öğrencilerin beden ve ruh sağlığını korumak, hasta olanları tedavi etmek veya ettirmek, barınma, beslenme, çalışma, dinlenme ve ilgi alanlarına göre boş zamanlarını değerlendirmek, yeni ilgi alanları kazanmalarına </w:t>
      </w:r>
      <w:proofErr w:type="gramStart"/>
      <w:r>
        <w:rPr>
          <w:color w:val="1C283D"/>
          <w:sz w:val="20"/>
          <w:szCs w:val="20"/>
        </w:rPr>
        <w:t>imkan</w:t>
      </w:r>
      <w:proofErr w:type="gramEnd"/>
      <w:r>
        <w:rPr>
          <w:color w:val="1C283D"/>
          <w:sz w:val="20"/>
          <w:szCs w:val="20"/>
        </w:rPr>
        <w:t xml:space="preserve"> sağlayarak, gerek sağlık ve gerekse sosyal durumlarının iyileşmesine, </w:t>
      </w:r>
      <w:proofErr w:type="spellStart"/>
      <w:r>
        <w:rPr>
          <w:color w:val="1C283D"/>
          <w:sz w:val="20"/>
          <w:szCs w:val="20"/>
        </w:rPr>
        <w:t>yeteneklarinin</w:t>
      </w:r>
      <w:proofErr w:type="spellEnd"/>
      <w:r>
        <w:rPr>
          <w:color w:val="1C283D"/>
          <w:sz w:val="20"/>
          <w:szCs w:val="20"/>
        </w:rPr>
        <w:t xml:space="preserve"> ve kişiliklerinin sağlıklı bir şekilde gelişmesine imkan verecek hizmetler sunmak ve onları ruhsal ve bedensel sağlıklarına özen gösteren bireyler olarak yetiştirmek, birlikte düzenli ve disiplinli çalışma, dinlenme ve eğlenme alışkanlıkları kazandırmaktır.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color w:val="1C283D"/>
          <w:sz w:val="20"/>
          <w:szCs w:val="20"/>
        </w:rPr>
        <w:t>Dairenin sağlık hizmetlerinden, üniversitede çalışanlar ile emekliler ve bunların bakmakla yükümlü oldukları aile bireyleri de yararlanır. Daire, üniversitede çalışanların, “Daire Hekimliği" görevini de yapar.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color w:val="1C283D"/>
          <w:sz w:val="20"/>
          <w:szCs w:val="20"/>
        </w:rPr>
        <w:t>Daire; aynı zamanda bu amacının gerçekleştirilmesine yönelik araştırma ve uygulama yapan veya yaptıran bir araştırma eğitim kuruluşudur.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i/>
          <w:iCs/>
          <w:color w:val="1C283D"/>
          <w:sz w:val="20"/>
          <w:szCs w:val="20"/>
        </w:rPr>
        <w:t>Hizmetler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5.</w:t>
      </w:r>
      <w:r>
        <w:rPr>
          <w:rStyle w:val="apple-converted-space"/>
          <w:b/>
          <w:bCs/>
          <w:color w:val="1C283D"/>
          <w:sz w:val="20"/>
          <w:szCs w:val="20"/>
        </w:rPr>
        <w:t> </w:t>
      </w:r>
      <w:r>
        <w:rPr>
          <w:color w:val="1C283D"/>
          <w:sz w:val="20"/>
          <w:szCs w:val="20"/>
        </w:rPr>
        <w:t xml:space="preserve">Daire; amacını gerçekleştirmek için bütçe </w:t>
      </w:r>
      <w:proofErr w:type="gramStart"/>
      <w:r>
        <w:rPr>
          <w:color w:val="1C283D"/>
          <w:sz w:val="20"/>
          <w:szCs w:val="20"/>
        </w:rPr>
        <w:t>imkanları</w:t>
      </w:r>
      <w:proofErr w:type="gramEnd"/>
      <w:r>
        <w:rPr>
          <w:color w:val="1C283D"/>
          <w:sz w:val="20"/>
          <w:szCs w:val="20"/>
        </w:rPr>
        <w:t xml:space="preserve"> nispetinde aşağıda gösterilen temel ve benzeri hizmetleri yapar: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i/>
          <w:iCs/>
          <w:color w:val="1C283D"/>
          <w:sz w:val="20"/>
          <w:szCs w:val="20"/>
        </w:rPr>
        <w:t>Daire:</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a)</w:t>
      </w:r>
      <w:r>
        <w:rPr>
          <w:rStyle w:val="apple-converted-space"/>
          <w:b/>
          <w:bCs/>
          <w:color w:val="1C283D"/>
          <w:sz w:val="20"/>
          <w:szCs w:val="20"/>
        </w:rPr>
        <w:t> </w:t>
      </w:r>
      <w:r>
        <w:rPr>
          <w:color w:val="1C283D"/>
          <w:sz w:val="20"/>
          <w:szCs w:val="20"/>
        </w:rPr>
        <w:t>Her türlü sağlık hizmetlerini yürütür, yataklı sağlık merkezleri açar,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b)</w:t>
      </w:r>
      <w:r>
        <w:rPr>
          <w:rStyle w:val="apple-converted-space"/>
          <w:b/>
          <w:bCs/>
          <w:color w:val="1C283D"/>
          <w:sz w:val="20"/>
          <w:szCs w:val="20"/>
        </w:rPr>
        <w:t> </w:t>
      </w:r>
      <w:r>
        <w:rPr>
          <w:color w:val="1C283D"/>
          <w:sz w:val="20"/>
          <w:szCs w:val="20"/>
        </w:rPr>
        <w:t>Güzel sanatlar ve spor alanlarında çalışmalar ve gösteriler düzenler,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c)</w:t>
      </w:r>
      <w:r>
        <w:rPr>
          <w:rStyle w:val="apple-converted-space"/>
          <w:b/>
          <w:bCs/>
          <w:color w:val="1C283D"/>
          <w:sz w:val="20"/>
          <w:szCs w:val="20"/>
        </w:rPr>
        <w:t> </w:t>
      </w:r>
      <w:r>
        <w:rPr>
          <w:color w:val="1C283D"/>
          <w:sz w:val="20"/>
          <w:szCs w:val="20"/>
        </w:rPr>
        <w:t>Öğrencilere burs ve kredi, beslenme, barınma, çalışma, dinlenme ve boş zamanlarını değerlendirme, ulaşım ve iş bulma alanlarında yardımcı olacak hizmetlerde bulunur,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d)</w:t>
      </w:r>
      <w:r>
        <w:rPr>
          <w:rStyle w:val="apple-converted-space"/>
          <w:b/>
          <w:bCs/>
          <w:color w:val="1C283D"/>
          <w:sz w:val="20"/>
          <w:szCs w:val="20"/>
        </w:rPr>
        <w:t> </w:t>
      </w:r>
      <w:r>
        <w:rPr>
          <w:color w:val="1C283D"/>
          <w:sz w:val="20"/>
          <w:szCs w:val="20"/>
        </w:rPr>
        <w:t>Psikolojik danışmanlık ve rehberlik hizmetleri yapar, öğrencilerin kişisel ve ailevi sorunlarını çözümlemeye çalışır,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e)</w:t>
      </w:r>
      <w:r>
        <w:rPr>
          <w:rStyle w:val="apple-converted-space"/>
          <w:b/>
          <w:bCs/>
          <w:color w:val="1C283D"/>
          <w:sz w:val="20"/>
          <w:szCs w:val="20"/>
        </w:rPr>
        <w:t> </w:t>
      </w:r>
      <w:r>
        <w:rPr>
          <w:color w:val="1C283D"/>
          <w:sz w:val="20"/>
          <w:szCs w:val="20"/>
        </w:rPr>
        <w:t>Hizmet alanına giren konularda araştırma ve uygulamalar yapar veya yaptırır ve gerekli gördüklerini yayınlar,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f)</w:t>
      </w:r>
      <w:r>
        <w:rPr>
          <w:rStyle w:val="apple-converted-space"/>
          <w:b/>
          <w:bCs/>
          <w:color w:val="1C283D"/>
          <w:sz w:val="20"/>
          <w:szCs w:val="20"/>
        </w:rPr>
        <w:t> </w:t>
      </w:r>
      <w:r>
        <w:rPr>
          <w:color w:val="1C283D"/>
          <w:sz w:val="20"/>
          <w:szCs w:val="20"/>
        </w:rPr>
        <w:t>Hizmet veren meslek elemanlarının yetişme ve gelişmelerini sağlamak için hizmet içi eğitim programları düzenler,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g)</w:t>
      </w:r>
      <w:r>
        <w:rPr>
          <w:rStyle w:val="apple-converted-space"/>
          <w:b/>
          <w:bCs/>
          <w:color w:val="1C283D"/>
          <w:sz w:val="20"/>
          <w:szCs w:val="20"/>
        </w:rPr>
        <w:t> </w:t>
      </w:r>
      <w:r>
        <w:rPr>
          <w:color w:val="1C283D"/>
          <w:sz w:val="20"/>
          <w:szCs w:val="20"/>
        </w:rPr>
        <w:t>Bütün bu hizmetlerin görülmesi için gerekli olan öğrenci kantin ve lokantaları, okuma salonları ile öğrenci yurtları açar, toplantı, sinema ve tiyatro salonları, spor salon ve sahaları, kamp yerleri sağlar, bu ve benzeri diğer tesisleri kurar, kiralar, işletir veya işlettirir. Bu amaca yönelik olarak üniversitenin diğer birimleri ve üniversite dışındaki kuruluşlarla işbirliği içinde çalışır, döner sermaye işletmeleri kurar.</w:t>
      </w:r>
    </w:p>
    <w:p w:rsidR="00742812" w:rsidRDefault="00742812" w:rsidP="00742812">
      <w:pPr>
        <w:pStyle w:val="NormalWeb"/>
        <w:shd w:val="clear" w:color="auto" w:fill="FFFFFF"/>
        <w:spacing w:before="0" w:beforeAutospacing="0" w:after="0" w:afterAutospacing="0" w:line="240" w:lineRule="atLeast"/>
        <w:jc w:val="center"/>
        <w:rPr>
          <w:b/>
          <w:bCs/>
          <w:color w:val="1C283D"/>
          <w:sz w:val="20"/>
          <w:szCs w:val="20"/>
        </w:rPr>
      </w:pPr>
    </w:p>
    <w:p w:rsidR="00742812" w:rsidRDefault="00742812" w:rsidP="00742812">
      <w:pPr>
        <w:pStyle w:val="NormalWeb"/>
        <w:shd w:val="clear" w:color="auto" w:fill="FFFFFF"/>
        <w:spacing w:before="0" w:beforeAutospacing="0" w:after="0" w:afterAutospacing="0" w:line="240" w:lineRule="atLeast"/>
        <w:jc w:val="center"/>
        <w:rPr>
          <w:b/>
          <w:bCs/>
          <w:color w:val="1C283D"/>
          <w:sz w:val="20"/>
          <w:szCs w:val="20"/>
        </w:rPr>
      </w:pPr>
    </w:p>
    <w:p w:rsidR="00742812" w:rsidRDefault="00742812" w:rsidP="00742812">
      <w:pPr>
        <w:pStyle w:val="NormalWeb"/>
        <w:shd w:val="clear" w:color="auto" w:fill="FFFFFF"/>
        <w:spacing w:before="0" w:beforeAutospacing="0" w:after="0" w:afterAutospacing="0" w:line="240" w:lineRule="atLeast"/>
        <w:jc w:val="center"/>
        <w:rPr>
          <w:b/>
          <w:bCs/>
          <w:color w:val="1C283D"/>
          <w:sz w:val="20"/>
          <w:szCs w:val="20"/>
        </w:rPr>
      </w:pPr>
    </w:p>
    <w:p w:rsidR="00742812" w:rsidRDefault="00742812" w:rsidP="00742812">
      <w:pPr>
        <w:pStyle w:val="NormalWeb"/>
        <w:shd w:val="clear" w:color="auto" w:fill="FFFFFF"/>
        <w:spacing w:before="0" w:beforeAutospacing="0" w:after="0" w:afterAutospacing="0" w:line="240" w:lineRule="atLeast"/>
        <w:jc w:val="center"/>
        <w:rPr>
          <w:color w:val="1C283D"/>
        </w:rPr>
      </w:pPr>
      <w:r>
        <w:rPr>
          <w:b/>
          <w:bCs/>
          <w:color w:val="1C283D"/>
          <w:sz w:val="20"/>
          <w:szCs w:val="20"/>
        </w:rPr>
        <w:lastRenderedPageBreak/>
        <w:t>BÖLÜM III</w:t>
      </w:r>
    </w:p>
    <w:p w:rsidR="00742812" w:rsidRDefault="00742812" w:rsidP="00742812">
      <w:pPr>
        <w:pStyle w:val="NormalWeb"/>
        <w:shd w:val="clear" w:color="auto" w:fill="FFFFFF"/>
        <w:spacing w:before="0" w:beforeAutospacing="0" w:after="0" w:afterAutospacing="0" w:line="240" w:lineRule="atLeast"/>
        <w:jc w:val="center"/>
        <w:rPr>
          <w:color w:val="1C283D"/>
        </w:rPr>
      </w:pPr>
      <w:r>
        <w:rPr>
          <w:b/>
          <w:bCs/>
          <w:color w:val="1C283D"/>
          <w:sz w:val="20"/>
          <w:szCs w:val="20"/>
        </w:rPr>
        <w:t>Teşkilatlanma ve Görevleri</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i/>
          <w:iCs/>
          <w:color w:val="1C283D"/>
          <w:sz w:val="20"/>
          <w:szCs w:val="20"/>
        </w:rPr>
        <w:t>Organlar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6.</w:t>
      </w:r>
      <w:r>
        <w:rPr>
          <w:rStyle w:val="apple-converted-space"/>
          <w:color w:val="1C283D"/>
          <w:sz w:val="20"/>
          <w:szCs w:val="20"/>
        </w:rPr>
        <w:t> </w:t>
      </w:r>
      <w:r>
        <w:rPr>
          <w:color w:val="1C283D"/>
          <w:sz w:val="20"/>
          <w:szCs w:val="20"/>
        </w:rPr>
        <w:t>Dairenin Organları;</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a)</w:t>
      </w:r>
      <w:r>
        <w:rPr>
          <w:rStyle w:val="apple-converted-space"/>
          <w:b/>
          <w:bCs/>
          <w:color w:val="1C283D"/>
          <w:sz w:val="20"/>
          <w:szCs w:val="20"/>
        </w:rPr>
        <w:t> </w:t>
      </w:r>
      <w:r>
        <w:rPr>
          <w:color w:val="1C283D"/>
          <w:sz w:val="20"/>
          <w:szCs w:val="20"/>
        </w:rPr>
        <w:t>Daire Yönetim Kurulu,</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b)</w:t>
      </w:r>
      <w:r>
        <w:rPr>
          <w:rStyle w:val="apple-converted-space"/>
          <w:b/>
          <w:bCs/>
          <w:color w:val="1C283D"/>
          <w:sz w:val="20"/>
          <w:szCs w:val="20"/>
        </w:rPr>
        <w:t> </w:t>
      </w:r>
      <w:r>
        <w:rPr>
          <w:color w:val="1C283D"/>
          <w:sz w:val="20"/>
          <w:szCs w:val="20"/>
        </w:rPr>
        <w:t>Daire Başkanı,</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c)</w:t>
      </w:r>
      <w:r>
        <w:rPr>
          <w:rStyle w:val="apple-converted-space"/>
          <w:b/>
          <w:bCs/>
          <w:color w:val="1C283D"/>
          <w:sz w:val="20"/>
          <w:szCs w:val="20"/>
        </w:rPr>
        <w:t> </w:t>
      </w:r>
      <w:r>
        <w:rPr>
          <w:color w:val="1C283D"/>
          <w:sz w:val="20"/>
          <w:szCs w:val="20"/>
        </w:rPr>
        <w:t>Daire Başkan Yardımcısıdır.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i/>
          <w:iCs/>
          <w:color w:val="1C283D"/>
          <w:sz w:val="20"/>
          <w:szCs w:val="20"/>
        </w:rPr>
        <w:t>Yönetim Kurulu</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7</w:t>
      </w:r>
      <w:r>
        <w:rPr>
          <w:color w:val="1C283D"/>
          <w:sz w:val="20"/>
          <w:szCs w:val="20"/>
        </w:rPr>
        <w:t>. Daire Yönetim Kurulu;</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a)</w:t>
      </w:r>
      <w:r>
        <w:rPr>
          <w:rStyle w:val="apple-converted-space"/>
          <w:b/>
          <w:bCs/>
          <w:color w:val="1C283D"/>
          <w:sz w:val="20"/>
          <w:szCs w:val="20"/>
        </w:rPr>
        <w:t> </w:t>
      </w:r>
      <w:r>
        <w:rPr>
          <w:color w:val="1C283D"/>
          <w:sz w:val="20"/>
          <w:szCs w:val="20"/>
        </w:rPr>
        <w:t>Rektörün görevlendireceği bir rektör yardımcısı,</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b)</w:t>
      </w:r>
      <w:r>
        <w:rPr>
          <w:rStyle w:val="apple-converted-space"/>
          <w:b/>
          <w:bCs/>
          <w:color w:val="1C283D"/>
          <w:sz w:val="20"/>
          <w:szCs w:val="20"/>
        </w:rPr>
        <w:t> </w:t>
      </w:r>
      <w:r>
        <w:rPr>
          <w:color w:val="1C283D"/>
          <w:sz w:val="20"/>
          <w:szCs w:val="20"/>
        </w:rPr>
        <w:t>Daire Başkanı,</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c)</w:t>
      </w:r>
      <w:r>
        <w:rPr>
          <w:rStyle w:val="apple-converted-space"/>
          <w:b/>
          <w:bCs/>
          <w:color w:val="1C283D"/>
          <w:sz w:val="20"/>
          <w:szCs w:val="20"/>
        </w:rPr>
        <w:t> </w:t>
      </w:r>
      <w:r>
        <w:rPr>
          <w:color w:val="1C283D"/>
          <w:sz w:val="20"/>
          <w:szCs w:val="20"/>
        </w:rPr>
        <w:t>Daire Başkan Yardımcılarıdır.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color w:val="1C283D"/>
          <w:sz w:val="20"/>
          <w:szCs w:val="20"/>
        </w:rPr>
        <w:t>Rektör Yardımcısı Dairenin Yönetim Kurulu Başkanıdır.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i/>
          <w:iCs/>
          <w:color w:val="1C283D"/>
          <w:sz w:val="20"/>
          <w:szCs w:val="20"/>
        </w:rPr>
        <w:t>Daire Yönetim Kurulunun Görevleri</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8.</w:t>
      </w:r>
      <w:r>
        <w:rPr>
          <w:rStyle w:val="apple-converted-space"/>
          <w:color w:val="1C283D"/>
          <w:sz w:val="20"/>
          <w:szCs w:val="20"/>
        </w:rPr>
        <w:t> </w:t>
      </w:r>
      <w:r>
        <w:rPr>
          <w:color w:val="1C283D"/>
          <w:sz w:val="20"/>
          <w:szCs w:val="20"/>
        </w:rPr>
        <w:t>Daire Yönetim Kurulu;</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a)</w:t>
      </w:r>
      <w:r>
        <w:rPr>
          <w:rStyle w:val="apple-converted-space"/>
          <w:b/>
          <w:bCs/>
          <w:color w:val="1C283D"/>
          <w:sz w:val="20"/>
          <w:szCs w:val="20"/>
        </w:rPr>
        <w:t> </w:t>
      </w:r>
      <w:r>
        <w:rPr>
          <w:color w:val="1C283D"/>
          <w:sz w:val="20"/>
          <w:szCs w:val="20"/>
        </w:rPr>
        <w:t xml:space="preserve">Dairenin katma ve döner sermeye bütçe tasarısını </w:t>
      </w:r>
      <w:proofErr w:type="spellStart"/>
      <w:r>
        <w:rPr>
          <w:color w:val="1C283D"/>
          <w:sz w:val="20"/>
          <w:szCs w:val="20"/>
        </w:rPr>
        <w:t>inceliyerek</w:t>
      </w:r>
      <w:proofErr w:type="spellEnd"/>
      <w:r>
        <w:rPr>
          <w:color w:val="1C283D"/>
          <w:sz w:val="20"/>
          <w:szCs w:val="20"/>
        </w:rPr>
        <w:t>, önerileri ile birlikte Rektörlüğe sunar.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b)</w:t>
      </w:r>
      <w:r>
        <w:rPr>
          <w:rStyle w:val="apple-converted-space"/>
          <w:b/>
          <w:bCs/>
          <w:color w:val="1C283D"/>
          <w:sz w:val="20"/>
          <w:szCs w:val="20"/>
        </w:rPr>
        <w:t> </w:t>
      </w:r>
      <w:r>
        <w:rPr>
          <w:color w:val="1C283D"/>
          <w:sz w:val="20"/>
          <w:szCs w:val="20"/>
        </w:rPr>
        <w:t>Dairenin yıllık çalışma programını inceleyerek, önerileri ile birlikte Rektörlüğe sunar.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c)</w:t>
      </w:r>
      <w:r>
        <w:rPr>
          <w:rStyle w:val="apple-converted-space"/>
          <w:b/>
          <w:bCs/>
          <w:color w:val="1C283D"/>
          <w:sz w:val="20"/>
          <w:szCs w:val="20"/>
        </w:rPr>
        <w:t> </w:t>
      </w:r>
      <w:r>
        <w:rPr>
          <w:color w:val="1C283D"/>
          <w:sz w:val="20"/>
          <w:szCs w:val="20"/>
        </w:rPr>
        <w:t>İşbölümü hakkında getirilen teklifleri inceleyerek önerileri ile birlikte Rektörlüğe sunar.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d)</w:t>
      </w:r>
      <w:r>
        <w:rPr>
          <w:rStyle w:val="apple-converted-space"/>
          <w:b/>
          <w:bCs/>
          <w:color w:val="1C283D"/>
          <w:sz w:val="20"/>
          <w:szCs w:val="20"/>
        </w:rPr>
        <w:t> </w:t>
      </w:r>
      <w:proofErr w:type="spellStart"/>
      <w:r>
        <w:rPr>
          <w:color w:val="1C283D"/>
          <w:sz w:val="20"/>
          <w:szCs w:val="20"/>
        </w:rPr>
        <w:t>Yönetmelik’te</w:t>
      </w:r>
      <w:proofErr w:type="spellEnd"/>
      <w:r>
        <w:rPr>
          <w:color w:val="1C283D"/>
          <w:sz w:val="20"/>
          <w:szCs w:val="20"/>
        </w:rPr>
        <w:t xml:space="preserve"> yapılması istenilen değişiklikleri görüşerek, gerekçeleriyle birlikte Rektörlüğe sunar.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e)</w:t>
      </w:r>
      <w:r>
        <w:rPr>
          <w:rStyle w:val="apple-converted-space"/>
          <w:b/>
          <w:bCs/>
          <w:color w:val="1C283D"/>
          <w:sz w:val="20"/>
          <w:szCs w:val="20"/>
        </w:rPr>
        <w:t> </w:t>
      </w:r>
      <w:r>
        <w:rPr>
          <w:color w:val="1C283D"/>
          <w:sz w:val="20"/>
          <w:szCs w:val="20"/>
        </w:rPr>
        <w:t>Dairenin ihtiyacı olan kadro, araç ve gereçler ile faaliyet alanlarını ilgilendiren diğer konular hakkında Rektöre önerilerde bulunur.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f)</w:t>
      </w:r>
      <w:r>
        <w:rPr>
          <w:rStyle w:val="apple-converted-space"/>
          <w:b/>
          <w:bCs/>
          <w:color w:val="1C283D"/>
          <w:sz w:val="20"/>
          <w:szCs w:val="20"/>
        </w:rPr>
        <w:t> </w:t>
      </w:r>
      <w:r>
        <w:rPr>
          <w:color w:val="1C283D"/>
          <w:sz w:val="20"/>
          <w:szCs w:val="20"/>
        </w:rPr>
        <w:t>Daireye, Rektör tarafından havale edilen hizmetlerle ilgili işler hakkında görüş bildirir.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i/>
          <w:iCs/>
          <w:color w:val="1C283D"/>
          <w:sz w:val="20"/>
          <w:szCs w:val="20"/>
        </w:rPr>
        <w:t>Daire Başkanı ve Görevleri</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9</w:t>
      </w:r>
      <w:r>
        <w:rPr>
          <w:color w:val="1C283D"/>
          <w:sz w:val="20"/>
          <w:szCs w:val="20"/>
        </w:rPr>
        <w:t xml:space="preserve">. Daire Başkanı, üniversite yönetim kurulunun görüşü alınarak Rektör tarafından atanır. Başkan olmadığı zamanlarda başkan yardımcılarından biri başkana </w:t>
      </w:r>
      <w:proofErr w:type="gramStart"/>
      <w:r>
        <w:rPr>
          <w:color w:val="1C283D"/>
          <w:sz w:val="20"/>
          <w:szCs w:val="20"/>
        </w:rPr>
        <w:t>vekalet</w:t>
      </w:r>
      <w:proofErr w:type="gramEnd"/>
      <w:r>
        <w:rPr>
          <w:color w:val="1C283D"/>
          <w:sz w:val="20"/>
          <w:szCs w:val="20"/>
        </w:rPr>
        <w:t xml:space="preserve"> eder.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a)</w:t>
      </w:r>
      <w:r>
        <w:rPr>
          <w:rStyle w:val="apple-converted-space"/>
          <w:b/>
          <w:bCs/>
          <w:color w:val="1C283D"/>
          <w:sz w:val="20"/>
          <w:szCs w:val="20"/>
        </w:rPr>
        <w:t> </w:t>
      </w:r>
      <w:r>
        <w:rPr>
          <w:color w:val="1C283D"/>
          <w:sz w:val="20"/>
          <w:szCs w:val="20"/>
        </w:rPr>
        <w:t>Başkan; Dairenin yöneticisi ve temsilcisidir. Dairede çalışan bütün görevliler üzerinde genel yönetim, denetim, işbölümü yapma, çalışma düzeni kurma, yetiştirme, hizmet içi eğitimi sağlama yetkilerine sahiptir. Yetkilerini, Yönetim Kurulu ve Rektörlüğe karşı sorumlu olarak genel yönetim ilkelerine ve yönetmelik hükümlerine göre kullanır.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b)</w:t>
      </w:r>
      <w:r>
        <w:rPr>
          <w:rStyle w:val="apple-converted-space"/>
          <w:b/>
          <w:bCs/>
          <w:color w:val="1C283D"/>
          <w:sz w:val="20"/>
          <w:szCs w:val="20"/>
        </w:rPr>
        <w:t> </w:t>
      </w:r>
      <w:r>
        <w:rPr>
          <w:color w:val="1C283D"/>
          <w:sz w:val="20"/>
          <w:szCs w:val="20"/>
        </w:rPr>
        <w:t>Daireyle ilgili harcamalarda tahakkuk memurudur.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c)</w:t>
      </w:r>
      <w:r>
        <w:rPr>
          <w:rStyle w:val="apple-converted-space"/>
          <w:b/>
          <w:bCs/>
          <w:color w:val="1C283D"/>
          <w:sz w:val="20"/>
          <w:szCs w:val="20"/>
        </w:rPr>
        <w:t> </w:t>
      </w:r>
      <w:r>
        <w:rPr>
          <w:color w:val="1C283D"/>
          <w:sz w:val="20"/>
          <w:szCs w:val="20"/>
        </w:rPr>
        <w:t>Dairenin yıllık katma ve döner sermaye bütçe ve çalışma programı tasarısını hazırlar, daire yönetim kuruluna sunar.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d)</w:t>
      </w:r>
      <w:r>
        <w:rPr>
          <w:rStyle w:val="apple-converted-space"/>
          <w:b/>
          <w:bCs/>
          <w:color w:val="1C283D"/>
          <w:sz w:val="20"/>
          <w:szCs w:val="20"/>
        </w:rPr>
        <w:t> </w:t>
      </w:r>
      <w:r>
        <w:rPr>
          <w:color w:val="1C283D"/>
          <w:sz w:val="20"/>
          <w:szCs w:val="20"/>
        </w:rPr>
        <w:t>Dairede görevlendirilecek kişilerin seçimlerini yaparak, ilgili yasa ve yönetmelik uyarınca atamalarının yapılmasını Genel Sekreterlik kanalıyla Rektörlüğe önerir.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e)</w:t>
      </w:r>
      <w:r>
        <w:rPr>
          <w:rStyle w:val="apple-converted-space"/>
          <w:b/>
          <w:bCs/>
          <w:color w:val="1C283D"/>
          <w:sz w:val="20"/>
          <w:szCs w:val="20"/>
        </w:rPr>
        <w:t> </w:t>
      </w:r>
      <w:r>
        <w:rPr>
          <w:color w:val="1C283D"/>
          <w:sz w:val="20"/>
          <w:szCs w:val="20"/>
        </w:rPr>
        <w:t>Dairenin verdiği hizmetlerin neler olduğunu uygun araçlardan yararlanarak bütün öğrencilere duyurulmasını, bu hizmetlerden olabildiğince öğrencinin yararlanabilmesini sağlar.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color w:val="1C283D"/>
          <w:sz w:val="20"/>
          <w:szCs w:val="20"/>
        </w:rPr>
        <w:t>Daire Başkanına, görevlerinde yardımcı olmak üzere başkan yardımcısı atanabilir.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10</w:t>
      </w:r>
      <w:r>
        <w:rPr>
          <w:color w:val="1C283D"/>
          <w:sz w:val="20"/>
          <w:szCs w:val="20"/>
        </w:rPr>
        <w:t>. Dairede yürütülecek başlıca hizmetler şunlardır: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a)</w:t>
      </w:r>
      <w:r>
        <w:rPr>
          <w:rStyle w:val="apple-converted-space"/>
          <w:b/>
          <w:bCs/>
          <w:color w:val="1C283D"/>
          <w:sz w:val="20"/>
          <w:szCs w:val="20"/>
        </w:rPr>
        <w:t> </w:t>
      </w:r>
      <w:r>
        <w:rPr>
          <w:color w:val="1C283D"/>
          <w:sz w:val="20"/>
          <w:szCs w:val="20"/>
        </w:rPr>
        <w:t>Sağlık Hizmetleri,</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b)</w:t>
      </w:r>
      <w:r>
        <w:rPr>
          <w:rStyle w:val="apple-converted-space"/>
          <w:b/>
          <w:bCs/>
          <w:color w:val="1C283D"/>
          <w:sz w:val="20"/>
          <w:szCs w:val="20"/>
        </w:rPr>
        <w:t> </w:t>
      </w:r>
      <w:r>
        <w:rPr>
          <w:color w:val="1C283D"/>
          <w:sz w:val="20"/>
          <w:szCs w:val="20"/>
        </w:rPr>
        <w:t>Psikolojik Danışma ve Rehberlik Hizmetleri,</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c)</w:t>
      </w:r>
      <w:r>
        <w:rPr>
          <w:rStyle w:val="apple-converted-space"/>
          <w:b/>
          <w:bCs/>
          <w:color w:val="1C283D"/>
          <w:sz w:val="20"/>
          <w:szCs w:val="20"/>
        </w:rPr>
        <w:t> </w:t>
      </w:r>
      <w:r>
        <w:rPr>
          <w:color w:val="1C283D"/>
          <w:sz w:val="20"/>
          <w:szCs w:val="20"/>
        </w:rPr>
        <w:t>Sosyal Hizmetler,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d)</w:t>
      </w:r>
      <w:r>
        <w:rPr>
          <w:rStyle w:val="apple-converted-space"/>
          <w:b/>
          <w:bCs/>
          <w:color w:val="1C283D"/>
          <w:sz w:val="20"/>
          <w:szCs w:val="20"/>
        </w:rPr>
        <w:t> </w:t>
      </w:r>
      <w:r>
        <w:rPr>
          <w:color w:val="1C283D"/>
          <w:sz w:val="20"/>
          <w:szCs w:val="20"/>
        </w:rPr>
        <w:t>Kültürel Hizmetler,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e)</w:t>
      </w:r>
      <w:r>
        <w:rPr>
          <w:rStyle w:val="apple-converted-space"/>
          <w:b/>
          <w:bCs/>
          <w:color w:val="1C283D"/>
          <w:sz w:val="20"/>
          <w:szCs w:val="20"/>
        </w:rPr>
        <w:t> </w:t>
      </w:r>
      <w:r>
        <w:rPr>
          <w:color w:val="1C283D"/>
          <w:sz w:val="20"/>
          <w:szCs w:val="20"/>
        </w:rPr>
        <w:t>Spor Hizmetleri.</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i/>
          <w:iCs/>
          <w:color w:val="1C283D"/>
          <w:sz w:val="20"/>
          <w:szCs w:val="20"/>
        </w:rPr>
        <w:t>Sağlık Hizmetleri</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11</w:t>
      </w:r>
      <w:r>
        <w:rPr>
          <w:color w:val="1C283D"/>
          <w:sz w:val="20"/>
          <w:szCs w:val="20"/>
        </w:rPr>
        <w:t>. Dairede öğrencilerin beden ve ruh sağlığı hizmetlerini yürütmek üzere aşağıdaki hizmetler yapılır: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a)</w:t>
      </w:r>
      <w:r>
        <w:rPr>
          <w:rStyle w:val="apple-converted-space"/>
          <w:b/>
          <w:bCs/>
          <w:color w:val="1C283D"/>
          <w:sz w:val="20"/>
          <w:szCs w:val="20"/>
        </w:rPr>
        <w:t> </w:t>
      </w:r>
      <w:r>
        <w:rPr>
          <w:color w:val="1C283D"/>
          <w:sz w:val="20"/>
          <w:szCs w:val="20"/>
        </w:rPr>
        <w:t>Üniversitenin bütün öğrencileri ile çalışanları, emeklileri ve çalışanların bakmakla yükümlü olduğu bireyleri için sağlık fişi düzenlemek,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b)</w:t>
      </w:r>
      <w:r>
        <w:rPr>
          <w:rStyle w:val="apple-converted-space"/>
          <w:b/>
          <w:bCs/>
          <w:color w:val="1C283D"/>
          <w:sz w:val="20"/>
          <w:szCs w:val="20"/>
        </w:rPr>
        <w:t> </w:t>
      </w:r>
      <w:r>
        <w:rPr>
          <w:color w:val="1C283D"/>
          <w:sz w:val="20"/>
          <w:szCs w:val="20"/>
        </w:rPr>
        <w:t xml:space="preserve">Üniversitedeki bütün öğrencileri </w:t>
      </w:r>
      <w:proofErr w:type="gramStart"/>
      <w:r>
        <w:rPr>
          <w:color w:val="1C283D"/>
          <w:sz w:val="20"/>
          <w:szCs w:val="20"/>
        </w:rPr>
        <w:t>imkanlar</w:t>
      </w:r>
      <w:proofErr w:type="gramEnd"/>
      <w:r>
        <w:rPr>
          <w:color w:val="1C283D"/>
          <w:sz w:val="20"/>
          <w:szCs w:val="20"/>
        </w:rPr>
        <w:t xml:space="preserve"> ölçüsünde her yıl bir defa zorunlu olarak sağlık kontrolünden geçirmek ve tespit edilen bulguları sağlık fişine işlemek,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c)</w:t>
      </w:r>
      <w:r>
        <w:rPr>
          <w:rStyle w:val="apple-converted-space"/>
          <w:b/>
          <w:bCs/>
          <w:color w:val="1C283D"/>
          <w:sz w:val="20"/>
          <w:szCs w:val="20"/>
        </w:rPr>
        <w:t> </w:t>
      </w:r>
      <w:r>
        <w:rPr>
          <w:color w:val="1C283D"/>
          <w:sz w:val="20"/>
          <w:szCs w:val="20"/>
        </w:rPr>
        <w:t>Öğrencilere, gerektiği zamanlarda koruyucu aşılar uygulamak,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d)</w:t>
      </w:r>
      <w:r>
        <w:rPr>
          <w:rStyle w:val="apple-converted-space"/>
          <w:b/>
          <w:bCs/>
          <w:color w:val="1C283D"/>
          <w:sz w:val="20"/>
          <w:szCs w:val="20"/>
        </w:rPr>
        <w:t> </w:t>
      </w:r>
      <w:r>
        <w:rPr>
          <w:color w:val="1C283D"/>
          <w:sz w:val="20"/>
          <w:szCs w:val="20"/>
        </w:rPr>
        <w:t>Öğrencilerle, üniversitede görevli diğer personel için, sağlıklarını korumak, bu konuda bilgilerini arttırmak ve eğitmek amacıyla konferanslar düzenlemek, ilgili filmleri göstermek ve gerekirse broşürler dağıtmak,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e)</w:t>
      </w:r>
      <w:r>
        <w:rPr>
          <w:rStyle w:val="apple-converted-space"/>
          <w:b/>
          <w:bCs/>
          <w:color w:val="1C283D"/>
          <w:sz w:val="20"/>
          <w:szCs w:val="20"/>
        </w:rPr>
        <w:t> </w:t>
      </w:r>
      <w:r>
        <w:rPr>
          <w:color w:val="1C283D"/>
          <w:sz w:val="20"/>
          <w:szCs w:val="20"/>
        </w:rPr>
        <w:t>Öğrencilerle diğer personelin muayeneleri ile ayakta tedavilerini yapmak,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f)</w:t>
      </w:r>
      <w:r>
        <w:rPr>
          <w:rStyle w:val="apple-converted-space"/>
          <w:b/>
          <w:bCs/>
          <w:color w:val="1C283D"/>
          <w:sz w:val="20"/>
          <w:szCs w:val="20"/>
        </w:rPr>
        <w:t> </w:t>
      </w:r>
      <w:r>
        <w:rPr>
          <w:color w:val="1C283D"/>
          <w:sz w:val="20"/>
          <w:szCs w:val="20"/>
        </w:rPr>
        <w:t xml:space="preserve">Yatırılarak inceleme ve tedavisi gereken hastaların, ilgili sağlık kuruluşlarına gönderme işlemleri ile her türlü </w:t>
      </w:r>
      <w:proofErr w:type="spellStart"/>
      <w:r>
        <w:rPr>
          <w:color w:val="1C283D"/>
          <w:sz w:val="20"/>
          <w:szCs w:val="20"/>
        </w:rPr>
        <w:t>laboratuvar</w:t>
      </w:r>
      <w:proofErr w:type="spellEnd"/>
      <w:r>
        <w:rPr>
          <w:color w:val="1C283D"/>
          <w:sz w:val="20"/>
          <w:szCs w:val="20"/>
        </w:rPr>
        <w:t xml:space="preserve"> tahlilleri ve radyolojik incelemelerini yapmak veya yaptırmak,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lastRenderedPageBreak/>
        <w:t>g)</w:t>
      </w:r>
      <w:r>
        <w:rPr>
          <w:rStyle w:val="apple-converted-space"/>
          <w:b/>
          <w:bCs/>
          <w:color w:val="1C283D"/>
          <w:sz w:val="20"/>
          <w:szCs w:val="20"/>
        </w:rPr>
        <w:t> </w:t>
      </w:r>
      <w:r>
        <w:rPr>
          <w:color w:val="1C283D"/>
          <w:sz w:val="20"/>
          <w:szCs w:val="20"/>
        </w:rPr>
        <w:t xml:space="preserve">Öğrencilerin, bütçe </w:t>
      </w:r>
      <w:proofErr w:type="gramStart"/>
      <w:r>
        <w:rPr>
          <w:color w:val="1C283D"/>
          <w:sz w:val="20"/>
          <w:szCs w:val="20"/>
        </w:rPr>
        <w:t>imkanları</w:t>
      </w:r>
      <w:proofErr w:type="gramEnd"/>
      <w:r>
        <w:rPr>
          <w:color w:val="1C283D"/>
          <w:sz w:val="20"/>
          <w:szCs w:val="20"/>
        </w:rPr>
        <w:t xml:space="preserve"> ölçüsünde görevli hekimlerce saptanacak ilaç, gözlük, </w:t>
      </w:r>
      <w:proofErr w:type="spellStart"/>
      <w:r>
        <w:rPr>
          <w:color w:val="1C283D"/>
          <w:sz w:val="20"/>
          <w:szCs w:val="20"/>
        </w:rPr>
        <w:t>ortopetik</w:t>
      </w:r>
      <w:proofErr w:type="spellEnd"/>
      <w:r>
        <w:rPr>
          <w:color w:val="1C283D"/>
          <w:sz w:val="20"/>
          <w:szCs w:val="20"/>
        </w:rPr>
        <w:t xml:space="preserve"> cihaz vb. ihtiyaçları sağlamak,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h)</w:t>
      </w:r>
      <w:r>
        <w:rPr>
          <w:rStyle w:val="apple-converted-space"/>
          <w:b/>
          <w:bCs/>
          <w:color w:val="1C283D"/>
          <w:sz w:val="20"/>
          <w:szCs w:val="20"/>
        </w:rPr>
        <w:t> </w:t>
      </w:r>
      <w:r>
        <w:rPr>
          <w:color w:val="1C283D"/>
          <w:sz w:val="20"/>
          <w:szCs w:val="20"/>
        </w:rPr>
        <w:t>Tedavi masraflarını T.C. Emekli Sandığı ve Sosyal Sigortalar Kurumu tarafından karşılanan öğrencilerin, bu giderleri ile gözlük ve ortopedik araç masraflarının söz konusu kurumlar tarafından daireye ödenmesin sağlamak,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12</w:t>
      </w:r>
      <w:r>
        <w:rPr>
          <w:color w:val="1C283D"/>
          <w:sz w:val="20"/>
          <w:szCs w:val="20"/>
        </w:rPr>
        <w:t>. Üniversitede çalışanların sağlık konusunda daireye başvuruları için gerekli sevk belgeleri ve sağlık karneleri bağlı oldukları kuruluşlarca düzenlenir.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w:t>
      </w:r>
      <w:r>
        <w:rPr>
          <w:rStyle w:val="apple-converted-space"/>
          <w:color w:val="1C283D"/>
          <w:sz w:val="20"/>
          <w:szCs w:val="20"/>
        </w:rPr>
        <w:t> </w:t>
      </w:r>
      <w:r>
        <w:rPr>
          <w:b/>
          <w:bCs/>
          <w:color w:val="1C283D"/>
          <w:sz w:val="20"/>
          <w:szCs w:val="20"/>
        </w:rPr>
        <w:t>13</w:t>
      </w:r>
      <w:r>
        <w:rPr>
          <w:rStyle w:val="apple-converted-space"/>
          <w:color w:val="1C283D"/>
          <w:sz w:val="20"/>
          <w:szCs w:val="20"/>
        </w:rPr>
        <w:t> </w:t>
      </w:r>
      <w:r>
        <w:rPr>
          <w:color w:val="1C283D"/>
          <w:sz w:val="20"/>
          <w:szCs w:val="20"/>
        </w:rPr>
        <w:t xml:space="preserve">Acil </w:t>
      </w:r>
      <w:proofErr w:type="spellStart"/>
      <w:r>
        <w:rPr>
          <w:color w:val="1C283D"/>
          <w:sz w:val="20"/>
          <w:szCs w:val="20"/>
        </w:rPr>
        <w:t>vak’alar</w:t>
      </w:r>
      <w:proofErr w:type="spellEnd"/>
      <w:r>
        <w:rPr>
          <w:color w:val="1C283D"/>
          <w:sz w:val="20"/>
          <w:szCs w:val="20"/>
        </w:rPr>
        <w:t xml:space="preserve"> dışında, dairenin çalışma saatleri içinde, dairenin hizmet verdiği kesimden hiç kimsenin muayene ve tedavisi daire </w:t>
      </w:r>
      <w:proofErr w:type="spellStart"/>
      <w:r>
        <w:rPr>
          <w:color w:val="1C283D"/>
          <w:sz w:val="20"/>
          <w:szCs w:val="20"/>
        </w:rPr>
        <w:t>hekimlenin</w:t>
      </w:r>
      <w:proofErr w:type="spellEnd"/>
      <w:r>
        <w:rPr>
          <w:color w:val="1C283D"/>
          <w:sz w:val="20"/>
          <w:szCs w:val="20"/>
        </w:rPr>
        <w:t xml:space="preserve"> havalesi olmadan üniversite hastanelerinde veya diğer resmi sağlık kuruluşlarında yaptırılamaz.</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i/>
          <w:iCs/>
          <w:color w:val="1C283D"/>
          <w:sz w:val="20"/>
          <w:szCs w:val="20"/>
        </w:rPr>
        <w:t>Psikolojik Danışma ve Rehberlik Hizmetleri</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14</w:t>
      </w:r>
      <w:r>
        <w:rPr>
          <w:color w:val="1C283D"/>
          <w:sz w:val="20"/>
          <w:szCs w:val="20"/>
        </w:rPr>
        <w:t>. Psikolojik Danışma ve Rehberlik Hizmetleri olarak öğrencilerin karşılaştıkları duygusal, sosyal, eğitime veya meslek ve iş seçimine ilişkin sorunların çözümünde onlara danışmanlık ve rehberlik yapar ve bu amacını gerçekleştirmek için aşağıdaki hizmetleri yürütür: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a)</w:t>
      </w:r>
      <w:r>
        <w:rPr>
          <w:rStyle w:val="apple-converted-space"/>
          <w:b/>
          <w:bCs/>
          <w:color w:val="1C283D"/>
          <w:sz w:val="20"/>
          <w:szCs w:val="20"/>
        </w:rPr>
        <w:t> </w:t>
      </w:r>
      <w:r>
        <w:rPr>
          <w:color w:val="1C283D"/>
          <w:sz w:val="20"/>
          <w:szCs w:val="20"/>
        </w:rPr>
        <w:t>Yeni giren öğrencilere, üniversite, kurallar ve yakın çevre hakkında tanıtıcı ve aydınlatıcı bilgiler vermek, öğrencinin çevreye ve üniversiteye alışmasını sağlamak,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b)</w:t>
      </w:r>
      <w:r>
        <w:rPr>
          <w:rStyle w:val="apple-converted-space"/>
          <w:b/>
          <w:bCs/>
          <w:color w:val="1C283D"/>
          <w:sz w:val="20"/>
          <w:szCs w:val="20"/>
        </w:rPr>
        <w:t> </w:t>
      </w:r>
      <w:r>
        <w:rPr>
          <w:color w:val="1C283D"/>
          <w:sz w:val="20"/>
          <w:szCs w:val="20"/>
        </w:rPr>
        <w:t>Öğrencilerin sorunlarını saptamak ve çözümü için ilgili kurumlarla işbirliği yapmak,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c)</w:t>
      </w:r>
      <w:r>
        <w:rPr>
          <w:rStyle w:val="apple-converted-space"/>
          <w:b/>
          <w:bCs/>
          <w:color w:val="1C283D"/>
          <w:sz w:val="20"/>
          <w:szCs w:val="20"/>
        </w:rPr>
        <w:t> </w:t>
      </w:r>
      <w:r>
        <w:rPr>
          <w:color w:val="1C283D"/>
          <w:sz w:val="20"/>
          <w:szCs w:val="20"/>
        </w:rPr>
        <w:t>Bulundukları bölümü değiştirmek isteyen öğrencilerin kendi ilgi ve yeteneklerini tanımasına ve uygun seçimler yapmasına yardımcı olmak,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d)</w:t>
      </w:r>
      <w:r>
        <w:rPr>
          <w:rStyle w:val="apple-converted-space"/>
          <w:b/>
          <w:bCs/>
          <w:color w:val="1C283D"/>
          <w:sz w:val="20"/>
          <w:szCs w:val="20"/>
        </w:rPr>
        <w:t> </w:t>
      </w:r>
      <w:r>
        <w:rPr>
          <w:color w:val="1C283D"/>
          <w:sz w:val="20"/>
          <w:szCs w:val="20"/>
        </w:rPr>
        <w:t xml:space="preserve">Öğrencilere ileride sahip olacakları mesleğe ilişkin bilgiler vermek ve onları çevredeki iş </w:t>
      </w:r>
      <w:proofErr w:type="gramStart"/>
      <w:r>
        <w:rPr>
          <w:color w:val="1C283D"/>
          <w:sz w:val="20"/>
          <w:szCs w:val="20"/>
        </w:rPr>
        <w:t>imkanlarından</w:t>
      </w:r>
      <w:proofErr w:type="gramEnd"/>
      <w:r>
        <w:rPr>
          <w:color w:val="1C283D"/>
          <w:sz w:val="20"/>
          <w:szCs w:val="20"/>
        </w:rPr>
        <w:t xml:space="preserve"> </w:t>
      </w:r>
      <w:proofErr w:type="spellStart"/>
      <w:r>
        <w:rPr>
          <w:color w:val="1C283D"/>
          <w:sz w:val="20"/>
          <w:szCs w:val="20"/>
        </w:rPr>
        <w:t>haberder</w:t>
      </w:r>
      <w:proofErr w:type="spellEnd"/>
      <w:r>
        <w:rPr>
          <w:color w:val="1C283D"/>
          <w:sz w:val="20"/>
          <w:szCs w:val="20"/>
        </w:rPr>
        <w:t xml:space="preserve"> etmek. Özel kamu kuruluşları ile işbirliği yaparak, mezunlara iş bulmaya yardımcı olmak ve işe yerleştirilen mezunları </w:t>
      </w:r>
      <w:proofErr w:type="gramStart"/>
      <w:r>
        <w:rPr>
          <w:color w:val="1C283D"/>
          <w:sz w:val="20"/>
          <w:szCs w:val="20"/>
        </w:rPr>
        <w:t>imkanları</w:t>
      </w:r>
      <w:proofErr w:type="gramEnd"/>
      <w:r>
        <w:rPr>
          <w:color w:val="1C283D"/>
          <w:sz w:val="20"/>
          <w:szCs w:val="20"/>
        </w:rPr>
        <w:t xml:space="preserve"> ölçüsünde izlemek,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e)</w:t>
      </w:r>
      <w:r>
        <w:rPr>
          <w:rStyle w:val="apple-converted-space"/>
          <w:b/>
          <w:bCs/>
          <w:color w:val="1C283D"/>
          <w:sz w:val="20"/>
          <w:szCs w:val="20"/>
        </w:rPr>
        <w:t> </w:t>
      </w:r>
      <w:r>
        <w:rPr>
          <w:color w:val="1C283D"/>
          <w:sz w:val="20"/>
          <w:szCs w:val="20"/>
        </w:rPr>
        <w:t>Duygusal sorunları olan öğrencilere, istek ve ihtiyaçlarına göre bireysel veya grupla psikolojik danışma yapmak. Bireyin önemli kararlar almasına, kendisini daha iyi tanımasına, çevresindeki insanlarla daha etkili ilişkiler kurmasına yardımcı olmak,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f)</w:t>
      </w:r>
      <w:r>
        <w:rPr>
          <w:rStyle w:val="apple-converted-space"/>
          <w:b/>
          <w:bCs/>
          <w:color w:val="1C283D"/>
          <w:sz w:val="20"/>
          <w:szCs w:val="20"/>
        </w:rPr>
        <w:t> </w:t>
      </w:r>
      <w:r>
        <w:rPr>
          <w:color w:val="1C283D"/>
          <w:sz w:val="20"/>
          <w:szCs w:val="20"/>
        </w:rPr>
        <w:t xml:space="preserve">Öğrencilerle ilgili olarak havale edilen </w:t>
      </w:r>
      <w:proofErr w:type="spellStart"/>
      <w:r>
        <w:rPr>
          <w:color w:val="1C283D"/>
          <w:sz w:val="20"/>
          <w:szCs w:val="20"/>
        </w:rPr>
        <w:t>vak’alarda</w:t>
      </w:r>
      <w:proofErr w:type="spellEnd"/>
      <w:r>
        <w:rPr>
          <w:color w:val="1C283D"/>
          <w:sz w:val="20"/>
          <w:szCs w:val="20"/>
        </w:rPr>
        <w:t xml:space="preserve"> yetkililerce </w:t>
      </w:r>
      <w:proofErr w:type="spellStart"/>
      <w:r>
        <w:rPr>
          <w:color w:val="1C283D"/>
          <w:sz w:val="20"/>
          <w:szCs w:val="20"/>
        </w:rPr>
        <w:t>öngörüşme</w:t>
      </w:r>
      <w:proofErr w:type="spellEnd"/>
      <w:r>
        <w:rPr>
          <w:color w:val="1C283D"/>
          <w:sz w:val="20"/>
          <w:szCs w:val="20"/>
        </w:rPr>
        <w:t xml:space="preserve"> yapılmasını ve gerektiğinde onlara psikolojik testler uygulanmasını sağlamak. Yapılan değerlendirme sonucuna göre öğrenciyi ilgili hizmet birimine göndermek.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i/>
          <w:iCs/>
          <w:color w:val="1C283D"/>
          <w:sz w:val="20"/>
          <w:szCs w:val="20"/>
        </w:rPr>
        <w:t>Sosyal Hizmetler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15.</w:t>
      </w:r>
      <w:r>
        <w:rPr>
          <w:rStyle w:val="apple-converted-space"/>
          <w:color w:val="1C283D"/>
          <w:sz w:val="20"/>
          <w:szCs w:val="20"/>
        </w:rPr>
        <w:t> </w:t>
      </w:r>
      <w:r>
        <w:rPr>
          <w:color w:val="1C283D"/>
          <w:sz w:val="20"/>
          <w:szCs w:val="20"/>
        </w:rPr>
        <w:t>Dairede, Sosyal Hizmetler olarak aşağıdaki hizmetler yürütülür: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a)</w:t>
      </w:r>
      <w:r>
        <w:rPr>
          <w:rStyle w:val="apple-converted-space"/>
          <w:b/>
          <w:bCs/>
          <w:color w:val="1C283D"/>
          <w:sz w:val="20"/>
          <w:szCs w:val="20"/>
        </w:rPr>
        <w:t> </w:t>
      </w:r>
      <w:r>
        <w:rPr>
          <w:color w:val="1C283D"/>
          <w:sz w:val="20"/>
          <w:szCs w:val="20"/>
        </w:rPr>
        <w:t>Öğrencilerin barınma, beslenme, burs ve kredi gibi temel ihtiyaçlarının karşılanması için gerekli hizmetleri sağlamak, bu hizmetleri sunan kuruluşlarla işbirliği yaparak hizmetin daha iyi yürütülmesini sağlamak ve yurt kantin ve kafeteryalarının en iyi şekilde hizmet vermesi için çaba göstermek,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b)</w:t>
      </w:r>
      <w:r>
        <w:rPr>
          <w:rStyle w:val="apple-converted-space"/>
          <w:b/>
          <w:bCs/>
          <w:color w:val="1C283D"/>
          <w:sz w:val="20"/>
          <w:szCs w:val="20"/>
        </w:rPr>
        <w:t> </w:t>
      </w:r>
      <w:r>
        <w:rPr>
          <w:color w:val="1C283D"/>
          <w:sz w:val="20"/>
          <w:szCs w:val="20"/>
        </w:rPr>
        <w:t>Çeşitli konuları içeren kitap ve periyodik bulunduran okuma salonları açarak, öğrencilerin ilgi alanlarına göre bilgi edinmelerine, yeni ilgi alanları kazanmalarına yardım etmek ve boş zamanlarını okuyarak değerlendirmelerini özendirmek,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c)</w:t>
      </w:r>
      <w:r>
        <w:rPr>
          <w:rStyle w:val="apple-converted-space"/>
          <w:b/>
          <w:bCs/>
          <w:color w:val="1C283D"/>
          <w:sz w:val="20"/>
          <w:szCs w:val="20"/>
        </w:rPr>
        <w:t> </w:t>
      </w:r>
      <w:r>
        <w:rPr>
          <w:color w:val="1C283D"/>
          <w:sz w:val="20"/>
          <w:szCs w:val="20"/>
        </w:rPr>
        <w:t xml:space="preserve">Öğrencilerin ve çalışanların </w:t>
      </w:r>
      <w:proofErr w:type="spellStart"/>
      <w:r>
        <w:rPr>
          <w:color w:val="1C283D"/>
          <w:sz w:val="20"/>
          <w:szCs w:val="20"/>
        </w:rPr>
        <w:t>sömetre</w:t>
      </w:r>
      <w:proofErr w:type="spellEnd"/>
      <w:r>
        <w:rPr>
          <w:color w:val="1C283D"/>
          <w:sz w:val="20"/>
          <w:szCs w:val="20"/>
        </w:rPr>
        <w:t xml:space="preserve"> ve yaz tatilleri için, dinlenme tesisleri veya kamp yerleri kurmak veya bu konuda faaliyet gösteren kuruluşlarla anlaşarak hizmetin görülmesini sağlamak.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d)</w:t>
      </w:r>
      <w:r>
        <w:rPr>
          <w:rStyle w:val="apple-converted-space"/>
          <w:color w:val="1C283D"/>
          <w:sz w:val="20"/>
          <w:szCs w:val="20"/>
        </w:rPr>
        <w:t> </w:t>
      </w:r>
      <w:r>
        <w:rPr>
          <w:color w:val="1C283D"/>
          <w:sz w:val="20"/>
          <w:szCs w:val="20"/>
        </w:rPr>
        <w:t>Öğrencilerin ve çalışanların ulaşım hizmetlerinin görülmesini temin etmek veya bu konuda faaliyet gösteren kuruluşlarla anlaşarak, hizmetin en iyi şekilde yürütülmesini sağlamak,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e)</w:t>
      </w:r>
      <w:r>
        <w:rPr>
          <w:rStyle w:val="apple-converted-space"/>
          <w:color w:val="1C283D"/>
          <w:sz w:val="20"/>
          <w:szCs w:val="20"/>
        </w:rPr>
        <w:t> </w:t>
      </w:r>
      <w:r>
        <w:rPr>
          <w:color w:val="1C283D"/>
          <w:sz w:val="20"/>
          <w:szCs w:val="20"/>
        </w:rPr>
        <w:t>Üniversitede çalışanların okul öncesi çağdaki ve okul çağındaki çocuklarının çalışma saatleri içinde bakımları ve eğitimlerine yardımcı olmak üzere, kreş, yuva ve benzeri birimler kurmak ve bu konuda ilgili kuruluşlarla işbirliği yaparak hizmetin en iyi şekilde görülmesini sağlamak.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i/>
          <w:iCs/>
          <w:color w:val="1C283D"/>
          <w:sz w:val="20"/>
          <w:szCs w:val="20"/>
        </w:rPr>
        <w:t>Kültür Hizmetleri</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16.</w:t>
      </w:r>
      <w:r>
        <w:rPr>
          <w:rStyle w:val="apple-converted-space"/>
          <w:color w:val="1C283D"/>
          <w:sz w:val="20"/>
          <w:szCs w:val="20"/>
        </w:rPr>
        <w:t> </w:t>
      </w:r>
      <w:r>
        <w:rPr>
          <w:color w:val="1C283D"/>
          <w:sz w:val="20"/>
          <w:szCs w:val="20"/>
        </w:rPr>
        <w:t>Dairede kültür hizmetleri olarak öğrencilerin ilgi alanlarına göre boş zamanlarını değerlendirmek, yeni ilgi alanları ile birlikte dinlenme ve eğlence alışkanlığı kazanmalarını sağlamak, güzel sanatlarla ilgili faaliyetleri izlemelerini, isterlerse bu faaliyetlere katılmalarını da temin etmek amacıyla aşağıda gösterilen hizmetler yürütülür: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a)</w:t>
      </w:r>
      <w:r>
        <w:rPr>
          <w:rStyle w:val="apple-converted-space"/>
          <w:b/>
          <w:bCs/>
          <w:color w:val="1C283D"/>
          <w:sz w:val="20"/>
          <w:szCs w:val="20"/>
        </w:rPr>
        <w:t> </w:t>
      </w:r>
      <w:r>
        <w:rPr>
          <w:color w:val="1C283D"/>
          <w:sz w:val="20"/>
          <w:szCs w:val="20"/>
        </w:rPr>
        <w:t>Resim ve fotoğraf sergileri açmak, konser, konferans, tiyatro ve benzeri sanat ve kültür alanlarında faaliyetler düzenlemek ve bu maksatla bu çeşit faaliyetlerde bulunan kuruluşlarla işbirliği yaparak, öğrencilerin daha geniş ölçüde sanat ve kültür faaliyetlerinden yararlanmalarını sağlamak,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proofErr w:type="gramStart"/>
      <w:r>
        <w:rPr>
          <w:b/>
          <w:bCs/>
          <w:color w:val="1C283D"/>
          <w:sz w:val="20"/>
          <w:szCs w:val="20"/>
        </w:rPr>
        <w:t>b)</w:t>
      </w:r>
      <w:r>
        <w:rPr>
          <w:rStyle w:val="apple-converted-space"/>
          <w:b/>
          <w:bCs/>
          <w:color w:val="1C283D"/>
          <w:sz w:val="20"/>
          <w:szCs w:val="20"/>
        </w:rPr>
        <w:t> </w:t>
      </w:r>
      <w:r>
        <w:rPr>
          <w:color w:val="1C283D"/>
          <w:sz w:val="20"/>
          <w:szCs w:val="20"/>
        </w:rPr>
        <w:t>Öğrencilerin boş zamanlarında ilgi ve yeteneklerine göre sanat ve kültür çalışmaları yapmaları için resim, fotoğraf, el sanatları, halk dansları, klasik dans, müzik ve benzeri faaliyet alanlarında kurslar, çalışma grupları, korolar oluşturmak, bu grup ve koroların üniversite içinde ve dışında konser, gösteri, sergi ve karşılaşma gibi faaliyetlerde bulunmalarını veya karşılaşmalara katılmalarını sağlamak.</w:t>
      </w:r>
      <w:proofErr w:type="gramEnd"/>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i/>
          <w:iCs/>
          <w:color w:val="1C283D"/>
          <w:sz w:val="20"/>
          <w:szCs w:val="20"/>
        </w:rPr>
        <w:t>Spor Hizmetleri</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17</w:t>
      </w:r>
      <w:r>
        <w:rPr>
          <w:color w:val="1C283D"/>
          <w:sz w:val="20"/>
          <w:szCs w:val="20"/>
        </w:rPr>
        <w:t xml:space="preserve">. Dairede; spor hizmetleri olarak öğrencilerin ve çalışanların beden sağlıklarını korumak ve geliştirmek, onlara disiplinle çalışma alışkanlığı kazandırmak, spora ilgi duymalarını sağlamak, enerjilerini bu </w:t>
      </w:r>
      <w:r>
        <w:rPr>
          <w:color w:val="1C283D"/>
          <w:sz w:val="20"/>
          <w:szCs w:val="20"/>
        </w:rPr>
        <w:lastRenderedPageBreak/>
        <w:t>olumlu yöne yöneltmek, boş zamanlarını değerlendirmek için ilgi duydukları spor dalında çalışmalarını sağlamak üzere aşağıdaki hizmetler yürütülür: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a)</w:t>
      </w:r>
      <w:r>
        <w:rPr>
          <w:rStyle w:val="apple-converted-space"/>
          <w:b/>
          <w:bCs/>
          <w:color w:val="1C283D"/>
          <w:sz w:val="20"/>
          <w:szCs w:val="20"/>
        </w:rPr>
        <w:t> </w:t>
      </w:r>
      <w:r>
        <w:rPr>
          <w:color w:val="1C283D"/>
          <w:sz w:val="20"/>
          <w:szCs w:val="20"/>
        </w:rPr>
        <w:t>Grup çalışmaları ve karşılaşmalar düzenlemek, spor birlikleri kurmak,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b)</w:t>
      </w:r>
      <w:r>
        <w:rPr>
          <w:rStyle w:val="apple-converted-space"/>
          <w:b/>
          <w:bCs/>
          <w:color w:val="1C283D"/>
          <w:sz w:val="20"/>
          <w:szCs w:val="20"/>
        </w:rPr>
        <w:t> </w:t>
      </w:r>
      <w:r>
        <w:rPr>
          <w:color w:val="1C283D"/>
          <w:sz w:val="20"/>
          <w:szCs w:val="20"/>
        </w:rPr>
        <w:t>Bu amaçlarla kurulmuş bulunan yurt dışı ve yurt içi kuruluşlarla işbirliği yaparak, bu alandaki çalışmaları yaygınlaştırmak, üniversiteyi temsilen öğrencilerin yarışma ve karşılaşmalara katılmalarını sağlamak.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c)</w:t>
      </w:r>
      <w:r>
        <w:rPr>
          <w:rStyle w:val="apple-converted-space"/>
          <w:b/>
          <w:bCs/>
          <w:color w:val="1C283D"/>
          <w:sz w:val="20"/>
          <w:szCs w:val="20"/>
        </w:rPr>
        <w:t> </w:t>
      </w:r>
      <w:r>
        <w:rPr>
          <w:color w:val="1C283D"/>
          <w:sz w:val="20"/>
          <w:szCs w:val="20"/>
        </w:rPr>
        <w:t>Üniversitelerin tüm spor, tesis ve malzemelerinin tek elden kullanılmasını, elemanların planlı bir şekilde çalışmalarını ve bir merkezden yönetilmelerini sağlamak.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18</w:t>
      </w:r>
      <w:r>
        <w:rPr>
          <w:color w:val="1C283D"/>
          <w:sz w:val="20"/>
          <w:szCs w:val="20"/>
        </w:rPr>
        <w:t>. Dairenin; yukarıda belirtilen, sağlık, psikolojik danışma ve rehberlik, sosyal, kültürel ve spor hizmetlerini yürütmek üzere yeterli sayıda uzman ve pratisyen hekim, diş hekimi eczacı, psikiyatr, klinik psikolog, danışman psikolog, sosyal hizmet uzmanı, çocuk gelişim uzmanı, diyetisyen, hemşire, laborant, uzman, memur ve diğer hizmetliler görevlendirilir.</w:t>
      </w:r>
    </w:p>
    <w:p w:rsidR="00742812" w:rsidRDefault="00742812" w:rsidP="00742812">
      <w:pPr>
        <w:pStyle w:val="NormalWeb"/>
        <w:shd w:val="clear" w:color="auto" w:fill="FFFFFF"/>
        <w:spacing w:before="0" w:beforeAutospacing="0" w:after="0" w:afterAutospacing="0" w:line="240" w:lineRule="atLeast"/>
        <w:jc w:val="center"/>
        <w:rPr>
          <w:b/>
          <w:bCs/>
          <w:color w:val="1C283D"/>
          <w:sz w:val="20"/>
          <w:szCs w:val="20"/>
        </w:rPr>
      </w:pPr>
    </w:p>
    <w:p w:rsidR="00742812" w:rsidRDefault="00742812" w:rsidP="00742812">
      <w:pPr>
        <w:pStyle w:val="NormalWeb"/>
        <w:shd w:val="clear" w:color="auto" w:fill="FFFFFF"/>
        <w:spacing w:before="0" w:beforeAutospacing="0" w:after="0" w:afterAutospacing="0" w:line="240" w:lineRule="atLeast"/>
        <w:jc w:val="center"/>
        <w:rPr>
          <w:color w:val="1C283D"/>
        </w:rPr>
      </w:pPr>
      <w:r>
        <w:rPr>
          <w:b/>
          <w:bCs/>
          <w:color w:val="1C283D"/>
          <w:sz w:val="20"/>
          <w:szCs w:val="20"/>
        </w:rPr>
        <w:t>BÖLÜM IV</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i/>
          <w:iCs/>
          <w:color w:val="1C283D"/>
          <w:sz w:val="20"/>
          <w:szCs w:val="20"/>
        </w:rPr>
        <w:t>Yürürlük</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19</w:t>
      </w:r>
      <w:r>
        <w:rPr>
          <w:color w:val="1C283D"/>
          <w:sz w:val="20"/>
          <w:szCs w:val="20"/>
        </w:rPr>
        <w:t>. 2547 sayılı Yükseköğretim Kanunu’nun 65. maddesi uyarınca düzenlenen bu Yönetmelik, yayım tarihinde yürürlüğe girer.</w:t>
      </w:r>
    </w:p>
    <w:p w:rsidR="00742812" w:rsidRDefault="00742812" w:rsidP="00742812">
      <w:pPr>
        <w:pStyle w:val="NormalWeb"/>
        <w:shd w:val="clear" w:color="auto" w:fill="FFFFFF"/>
        <w:spacing w:before="0" w:beforeAutospacing="0" w:after="0" w:afterAutospacing="0" w:line="240" w:lineRule="atLeast"/>
        <w:ind w:firstLine="720"/>
        <w:jc w:val="both"/>
        <w:rPr>
          <w:color w:val="1C283D"/>
        </w:rPr>
      </w:pPr>
      <w:r>
        <w:rPr>
          <w:b/>
          <w:bCs/>
          <w:color w:val="1C283D"/>
          <w:sz w:val="20"/>
          <w:szCs w:val="20"/>
        </w:rPr>
        <w:t>MADDE 20</w:t>
      </w:r>
      <w:r>
        <w:rPr>
          <w:color w:val="1C283D"/>
          <w:sz w:val="20"/>
          <w:szCs w:val="20"/>
        </w:rPr>
        <w:t>. Bu Yönetmelik hükümlerini, Yükseköğretim Kurulu Başkanı yürütür.</w:t>
      </w:r>
    </w:p>
    <w:p w:rsidR="001D5824" w:rsidRDefault="00742812"/>
    <w:sectPr w:rsidR="001D5824" w:rsidSect="00BD10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2812"/>
    <w:rsid w:val="004A59DC"/>
    <w:rsid w:val="0067207D"/>
    <w:rsid w:val="00742812"/>
    <w:rsid w:val="00BD10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0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428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42812"/>
  </w:style>
</w:styles>
</file>

<file path=word/webSettings.xml><?xml version="1.0" encoding="utf-8"?>
<w:webSettings xmlns:r="http://schemas.openxmlformats.org/officeDocument/2006/relationships" xmlns:w="http://schemas.openxmlformats.org/wordprocessingml/2006/main">
  <w:divs>
    <w:div w:id="12203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1925</Words>
  <Characters>10977</Characters>
  <Application>Microsoft Office Word</Application>
  <DocSecurity>0</DocSecurity>
  <Lines>91</Lines>
  <Paragraphs>25</Paragraphs>
  <ScaleCrop>false</ScaleCrop>
  <Company/>
  <LinksUpToDate>false</LinksUpToDate>
  <CharactersWithSpaces>12877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Yönetici</dc:creator>
  <cp:lastModifiedBy>Yönetici</cp:lastModifiedBy>
  <cp:revision>1</cp:revision>
  <dcterms:created xsi:type="dcterms:W3CDTF">2017-02-28T08:12:00Z</dcterms:created>
  <dcterms:modified xsi:type="dcterms:W3CDTF">2017-02-28T08:14:00Z</dcterms:modified>
</cp:coreProperties>
</file>